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36" w:rsidRDefault="00D20E36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B2407" w:rsidRDefault="00997167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5424">
        <w:rPr>
          <w:rFonts w:ascii="Times New Roman" w:hAnsi="Times New Roman"/>
          <w:b/>
          <w:sz w:val="28"/>
          <w:szCs w:val="28"/>
        </w:rPr>
        <w:t>Таблица</w:t>
      </w:r>
      <w:r w:rsidR="00B10318" w:rsidRPr="006F5424">
        <w:rPr>
          <w:rFonts w:ascii="Times New Roman" w:hAnsi="Times New Roman"/>
          <w:b/>
          <w:sz w:val="28"/>
          <w:szCs w:val="28"/>
        </w:rPr>
        <w:t xml:space="preserve"> из</w:t>
      </w:r>
      <w:r w:rsidR="00993280" w:rsidRPr="006F5424">
        <w:rPr>
          <w:rFonts w:ascii="Times New Roman" w:hAnsi="Times New Roman"/>
          <w:b/>
          <w:sz w:val="28"/>
          <w:szCs w:val="28"/>
        </w:rPr>
        <w:t>м</w:t>
      </w:r>
      <w:r w:rsidR="00B10318" w:rsidRPr="006F5424">
        <w:rPr>
          <w:rFonts w:ascii="Times New Roman" w:hAnsi="Times New Roman"/>
          <w:b/>
          <w:sz w:val="28"/>
          <w:szCs w:val="28"/>
        </w:rPr>
        <w:t>енений</w:t>
      </w:r>
      <w:r w:rsidR="00336AFD" w:rsidRPr="006F5424">
        <w:rPr>
          <w:rFonts w:ascii="Times New Roman" w:hAnsi="Times New Roman"/>
          <w:b/>
          <w:sz w:val="28"/>
          <w:szCs w:val="28"/>
        </w:rPr>
        <w:t>, вносимых</w:t>
      </w:r>
      <w:r w:rsidR="00B10318" w:rsidRPr="006F5424">
        <w:rPr>
          <w:rFonts w:ascii="Times New Roman" w:hAnsi="Times New Roman"/>
          <w:b/>
          <w:sz w:val="28"/>
          <w:szCs w:val="28"/>
        </w:rPr>
        <w:t xml:space="preserve"> </w:t>
      </w:r>
      <w:r w:rsidR="000275EA" w:rsidRPr="006F5424">
        <w:rPr>
          <w:rFonts w:ascii="Times New Roman" w:hAnsi="Times New Roman"/>
          <w:b/>
          <w:sz w:val="28"/>
          <w:szCs w:val="28"/>
        </w:rPr>
        <w:t>в</w:t>
      </w:r>
      <w:r w:rsidR="0036329B" w:rsidRPr="006F5424">
        <w:rPr>
          <w:rFonts w:ascii="Times New Roman" w:hAnsi="Times New Roman"/>
          <w:b/>
          <w:sz w:val="28"/>
          <w:szCs w:val="28"/>
        </w:rPr>
        <w:t xml:space="preserve"> </w:t>
      </w:r>
      <w:r w:rsidR="008B67C2" w:rsidRPr="008B67C2">
        <w:rPr>
          <w:rFonts w:ascii="Times New Roman" w:hAnsi="Times New Roman"/>
          <w:b/>
          <w:sz w:val="28"/>
          <w:szCs w:val="28"/>
        </w:rPr>
        <w:t>Положени</w:t>
      </w:r>
      <w:r w:rsidR="001F2988">
        <w:rPr>
          <w:rFonts w:ascii="Times New Roman" w:hAnsi="Times New Roman"/>
          <w:b/>
          <w:sz w:val="28"/>
          <w:szCs w:val="28"/>
        </w:rPr>
        <w:t>е</w:t>
      </w:r>
      <w:r w:rsidR="008B67C2" w:rsidRPr="008B67C2">
        <w:rPr>
          <w:rFonts w:ascii="Times New Roman" w:hAnsi="Times New Roman"/>
          <w:b/>
          <w:sz w:val="28"/>
          <w:szCs w:val="28"/>
        </w:rPr>
        <w:t xml:space="preserve"> о</w:t>
      </w:r>
      <w:r w:rsidR="008B2407">
        <w:rPr>
          <w:rFonts w:ascii="Times New Roman" w:hAnsi="Times New Roman"/>
          <w:b/>
          <w:sz w:val="28"/>
          <w:szCs w:val="28"/>
        </w:rPr>
        <w:t xml:space="preserve"> закупке товаров, работ и услуг</w:t>
      </w:r>
    </w:p>
    <w:p w:rsidR="00C6497E" w:rsidRDefault="008B67C2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B67C2">
        <w:rPr>
          <w:rFonts w:ascii="Times New Roman" w:hAnsi="Times New Roman"/>
          <w:b/>
          <w:sz w:val="28"/>
          <w:szCs w:val="28"/>
        </w:rPr>
        <w:t>для нужд АО «Теплоэнерго»</w:t>
      </w:r>
    </w:p>
    <w:tbl>
      <w:tblPr>
        <w:tblStyle w:val="a4"/>
        <w:tblW w:w="0" w:type="auto"/>
        <w:tblLook w:val="04A0"/>
      </w:tblPr>
      <w:tblGrid>
        <w:gridCol w:w="656"/>
        <w:gridCol w:w="7107"/>
        <w:gridCol w:w="7023"/>
      </w:tblGrid>
      <w:tr w:rsidR="007D603D" w:rsidRPr="006F5424" w:rsidTr="00187F3B">
        <w:trPr>
          <w:trHeight w:val="20"/>
        </w:trPr>
        <w:tc>
          <w:tcPr>
            <w:tcW w:w="0" w:type="auto"/>
            <w:vAlign w:val="center"/>
          </w:tcPr>
          <w:p w:rsidR="007D603D" w:rsidRPr="006F5424" w:rsidRDefault="007D603D" w:rsidP="00DF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07" w:type="dxa"/>
            <w:vAlign w:val="center"/>
          </w:tcPr>
          <w:p w:rsidR="007D603D" w:rsidRPr="006F5424" w:rsidRDefault="00241174" w:rsidP="002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33C6F">
              <w:rPr>
                <w:rFonts w:ascii="Times New Roman" w:hAnsi="Times New Roman" w:cs="Times New Roman"/>
                <w:b/>
                <w:sz w:val="24"/>
                <w:szCs w:val="24"/>
              </w:rPr>
              <w:t>тарая</w:t>
            </w:r>
            <w:r w:rsidR="0047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4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70C1F" w:rsidRPr="00E70C1F"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7D603D" w:rsidRPr="006F5424" w:rsidRDefault="00241174" w:rsidP="00E7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33C6F">
              <w:rPr>
                <w:rFonts w:ascii="Times New Roman" w:hAnsi="Times New Roman" w:cs="Times New Roman"/>
                <w:b/>
                <w:sz w:val="24"/>
                <w:szCs w:val="24"/>
              </w:rPr>
              <w:t>овая</w:t>
            </w:r>
            <w:r w:rsidR="0047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CE3"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  <w:r w:rsidR="0065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</w:t>
            </w:r>
            <w:r w:rsidR="00E70C1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53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70C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53811">
              <w:rPr>
                <w:rFonts w:ascii="Times New Roman" w:hAnsi="Times New Roman" w:cs="Times New Roman"/>
                <w:b/>
                <w:sz w:val="24"/>
                <w:szCs w:val="24"/>
              </w:rPr>
              <w:t>.2021)</w:t>
            </w:r>
          </w:p>
        </w:tc>
      </w:tr>
      <w:tr w:rsidR="00890945" w:rsidRPr="005F51F7" w:rsidTr="0003310E">
        <w:trPr>
          <w:trHeight w:val="20"/>
        </w:trPr>
        <w:tc>
          <w:tcPr>
            <w:tcW w:w="0" w:type="auto"/>
          </w:tcPr>
          <w:p w:rsidR="00890945" w:rsidRDefault="00725500" w:rsidP="000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7" w:type="dxa"/>
          </w:tcPr>
          <w:p w:rsidR="00933B4C" w:rsidRDefault="00933B4C" w:rsidP="00933B4C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F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D2BA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00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FD2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  <w:r w:rsidR="00FD2BA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00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</w:t>
            </w:r>
            <w:r w:rsidRPr="00DF64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945" w:rsidRPr="005F51F7" w:rsidRDefault="00933B4C" w:rsidP="00933B4C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23" w:type="dxa"/>
          </w:tcPr>
          <w:p w:rsidR="00933B4C" w:rsidRDefault="00FD2BAA" w:rsidP="00933B4C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AA">
              <w:rPr>
                <w:rFonts w:ascii="Times New Roman" w:hAnsi="Times New Roman" w:cs="Times New Roman"/>
                <w:b/>
                <w:sz w:val="24"/>
                <w:szCs w:val="24"/>
              </w:rPr>
              <w:t>п.33 ч.2 ст.44 Положения</w:t>
            </w:r>
            <w:r w:rsidR="00933B4C" w:rsidRPr="00DF64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945" w:rsidRPr="005F51F7" w:rsidRDefault="00FD2BAA" w:rsidP="00933B4C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BAA">
              <w:rPr>
                <w:rFonts w:ascii="Times New Roman" w:hAnsi="Times New Roman" w:cs="Times New Roman"/>
                <w:sz w:val="24"/>
                <w:szCs w:val="24"/>
              </w:rPr>
              <w:t>«33) заключается договор с правообладателем земельного участка и/или согласованным с ним третьим лицом на выполнение работ (оказание услуг), связанных с реконструкцией эксплуатируемых Заказчиком тепловых сетей для целей освобождения земельного участка правообладателя от участка тепловой сети и/или иных объектов движимого и/или недвижимого имущества, принадлежащего Заказчику на праве собственности или ином праве.</w:t>
            </w:r>
            <w:proofErr w:type="gramEnd"/>
            <w:r w:rsidRPr="00FD2BA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gramStart"/>
            <w:r w:rsidRPr="00FD2BAA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FD2BAA">
              <w:rPr>
                <w:rFonts w:ascii="Times New Roman" w:hAnsi="Times New Roman" w:cs="Times New Roman"/>
                <w:sz w:val="24"/>
                <w:szCs w:val="24"/>
              </w:rPr>
              <w:t xml:space="preserve"> все (в т.ч. понесенные Заказчиком) затраты на выполнение указанных работ (оказание указанных услуг) несет (компенсирует) правообладатель данного земельного участка.»</w:t>
            </w:r>
          </w:p>
        </w:tc>
      </w:tr>
      <w:tr w:rsidR="00890945" w:rsidRPr="005F51F7" w:rsidTr="0003310E">
        <w:trPr>
          <w:trHeight w:val="20"/>
        </w:trPr>
        <w:tc>
          <w:tcPr>
            <w:tcW w:w="0" w:type="auto"/>
          </w:tcPr>
          <w:p w:rsidR="00890945" w:rsidRDefault="00725500" w:rsidP="000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7" w:type="dxa"/>
          </w:tcPr>
          <w:p w:rsidR="00933B4C" w:rsidRDefault="00933B4C" w:rsidP="00933B4C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F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FD2B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0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  <w:r w:rsidR="00FD2B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00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</w:t>
            </w:r>
            <w:r w:rsidRPr="00DF64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945" w:rsidRPr="005F51F7" w:rsidRDefault="00933B4C" w:rsidP="00933B4C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23" w:type="dxa"/>
          </w:tcPr>
          <w:p w:rsidR="00933B4C" w:rsidRDefault="00FD2BAA" w:rsidP="00933B4C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AA">
              <w:rPr>
                <w:rFonts w:ascii="Times New Roman" w:hAnsi="Times New Roman" w:cs="Times New Roman"/>
                <w:b/>
                <w:sz w:val="24"/>
                <w:szCs w:val="24"/>
              </w:rPr>
              <w:t>ч.4 ст.100 Положения</w:t>
            </w:r>
            <w:r w:rsidR="00933B4C" w:rsidRPr="00DF64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F4959" w:rsidRPr="006F4959" w:rsidRDefault="006F4959" w:rsidP="006F4959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59">
              <w:rPr>
                <w:rFonts w:ascii="Times New Roman" w:hAnsi="Times New Roman" w:cs="Times New Roman"/>
                <w:sz w:val="24"/>
                <w:szCs w:val="24"/>
              </w:rPr>
              <w:t xml:space="preserve">«4. </w:t>
            </w:r>
            <w:proofErr w:type="gramStart"/>
            <w:r w:rsidRPr="006F4959">
              <w:rPr>
                <w:rFonts w:ascii="Times New Roman" w:hAnsi="Times New Roman" w:cs="Times New Roman"/>
                <w:sz w:val="24"/>
                <w:szCs w:val="24"/>
              </w:rPr>
              <w:t>В связи с существенным увеличением в 2021 году цен на строительные ресурсы, при исполнении договора,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Законом, допускается изменение существенных условий договора, в том числе изменение (увеличение) цены договора, при совокупности следующих условий:</w:t>
            </w:r>
            <w:proofErr w:type="gramEnd"/>
          </w:p>
          <w:p w:rsidR="006F4959" w:rsidRPr="006F4959" w:rsidRDefault="006F4959" w:rsidP="006F4959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59">
              <w:rPr>
                <w:rFonts w:ascii="Times New Roman" w:hAnsi="Times New Roman" w:cs="Times New Roman"/>
                <w:sz w:val="24"/>
                <w:szCs w:val="24"/>
              </w:rPr>
              <w:t>изменение существенных условий договора не приводит к увеличению срока исполнения договора и (или) цены договора более чем на 30 процентов;</w:t>
            </w:r>
          </w:p>
          <w:p w:rsidR="006F4959" w:rsidRPr="006F4959" w:rsidRDefault="006F4959" w:rsidP="006F4959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59">
              <w:rPr>
                <w:rFonts w:ascii="Times New Roman" w:hAnsi="Times New Roman" w:cs="Times New Roman"/>
                <w:sz w:val="24"/>
                <w:szCs w:val="24"/>
              </w:rPr>
              <w:t>предусмотренные проектной документацией соответствующего объекта капитального строительства физические объемы работ, конструктивные, организационно-технологические и другие решения не изменяются;</w:t>
            </w:r>
          </w:p>
          <w:p w:rsidR="006F4959" w:rsidRPr="006F4959" w:rsidRDefault="006F4959" w:rsidP="006F4959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59">
              <w:rPr>
                <w:rFonts w:ascii="Times New Roman" w:hAnsi="Times New Roman" w:cs="Times New Roman"/>
                <w:sz w:val="24"/>
                <w:szCs w:val="24"/>
              </w:rPr>
              <w:t xml:space="preserve">размер изменения (увеличения) цены договора определяется в порядке, установленном приказом Министерства строительства и жилищно-коммунального хозяйства Российской Федерации, а </w:t>
            </w:r>
            <w:r w:rsidRPr="006F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цены договора,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</w:t>
            </w:r>
            <w:proofErr w:type="gramEnd"/>
            <w:r w:rsidRPr="006F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959">
              <w:rPr>
                <w:rFonts w:ascii="Times New Roman" w:hAnsi="Times New Roman" w:cs="Times New Roman"/>
                <w:sz w:val="24"/>
                <w:szCs w:val="24"/>
              </w:rPr>
              <w:t>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(в редакции постановления Правительства РФ от 09.08.2021 № 1315 «О внесении изменений в некоторые акты Правительства Российской Федерации»);</w:t>
            </w:r>
            <w:proofErr w:type="gramEnd"/>
          </w:p>
          <w:p w:rsidR="006F4959" w:rsidRPr="006F4959" w:rsidRDefault="006F4959" w:rsidP="006F4959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59">
              <w:rPr>
                <w:rFonts w:ascii="Times New Roman" w:hAnsi="Times New Roman" w:cs="Times New Roman"/>
                <w:sz w:val="24"/>
                <w:szCs w:val="24"/>
              </w:rPr>
              <w:t>изменение существенных условий договора осуществляется путем заключения заказчиком и поставщиком (подрядчиком, исполнителем) соглашения об изменении условий договора на основании поступившего заказчику в письменной форме предложения поставщика (подрядчика, исполнителя) об изменении существенных условий договора в связи с существенным увеличением цен на строительные ресурсы, подлежащие поставке и (или) использованию при исполнении такого договора, с приложением информации и документов, обосновывающих такое предложение;</w:t>
            </w:r>
            <w:proofErr w:type="gramEnd"/>
          </w:p>
          <w:p w:rsidR="006F4959" w:rsidRPr="006F4959" w:rsidRDefault="006F4959" w:rsidP="006F4959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59">
              <w:rPr>
                <w:rFonts w:ascii="Times New Roman" w:hAnsi="Times New Roman" w:cs="Times New Roman"/>
                <w:sz w:val="24"/>
                <w:szCs w:val="24"/>
              </w:rPr>
              <w:t>договор заключен до 1 июля 2021 г. и обязательства по нему на дату заключения соглашения об изменении условий договора не исполнены.</w:t>
            </w:r>
          </w:p>
          <w:p w:rsidR="00890945" w:rsidRPr="005F51F7" w:rsidRDefault="006F4959" w:rsidP="006F4959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59">
              <w:rPr>
                <w:rFonts w:ascii="Times New Roman" w:hAnsi="Times New Roman" w:cs="Times New Roman"/>
                <w:sz w:val="24"/>
                <w:szCs w:val="24"/>
              </w:rPr>
              <w:t>В таком случае внесение изменений в смету договора осуществляется в порядке, предусмотренном абзацем 2 пункта 14 и пунктами 14.1, 14.2 и 14.3 Методики составления сметы контракта, предметом которого является строительство, реконструкция объектов капитального строительства, утвержденной приказом Министерства строительства и жилищно-коммунального хозяйства Российской Федерации от 23.12.2019 № 841/пр.»</w:t>
            </w:r>
            <w:proofErr w:type="gramEnd"/>
          </w:p>
        </w:tc>
      </w:tr>
    </w:tbl>
    <w:p w:rsidR="00195DDA" w:rsidRPr="006F5424" w:rsidRDefault="00195DDA" w:rsidP="0019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5DDA" w:rsidRPr="006F5424" w:rsidSect="00C6497E">
      <w:footerReference w:type="default" r:id="rId8"/>
      <w:pgSz w:w="16838" w:h="11906" w:orient="landscape"/>
      <w:pgMar w:top="567" w:right="1134" w:bottom="567" w:left="1134" w:header="709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06" w:rsidRDefault="00351D06" w:rsidP="00AC3B94">
      <w:pPr>
        <w:spacing w:after="0" w:line="240" w:lineRule="auto"/>
      </w:pPr>
      <w:r>
        <w:separator/>
      </w:r>
    </w:p>
  </w:endnote>
  <w:endnote w:type="continuationSeparator" w:id="0">
    <w:p w:rsidR="00351D06" w:rsidRDefault="00351D06" w:rsidP="00A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1139912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307857264"/>
          <w:docPartObj>
            <w:docPartGallery w:val="Page Numbers (Top of Page)"/>
            <w:docPartUnique/>
          </w:docPartObj>
        </w:sdtPr>
        <w:sdtContent>
          <w:p w:rsidR="00397837" w:rsidRDefault="00397837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7837" w:rsidRPr="00AC3B94" w:rsidRDefault="00397837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EE3DDA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EE3DDA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6F495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EE3DDA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EE3DDA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EE3DDA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6F495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EE3DDA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06" w:rsidRDefault="00351D06" w:rsidP="00AC3B94">
      <w:pPr>
        <w:spacing w:after="0" w:line="240" w:lineRule="auto"/>
      </w:pPr>
      <w:r>
        <w:separator/>
      </w:r>
    </w:p>
  </w:footnote>
  <w:footnote w:type="continuationSeparator" w:id="0">
    <w:p w:rsidR="00351D06" w:rsidRDefault="00351D06" w:rsidP="00A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C8"/>
    <w:multiLevelType w:val="hybridMultilevel"/>
    <w:tmpl w:val="67BC1E1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DF59ED"/>
    <w:multiLevelType w:val="hybridMultilevel"/>
    <w:tmpl w:val="2F8A1F88"/>
    <w:lvl w:ilvl="0" w:tplc="BB265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0B21"/>
    <w:multiLevelType w:val="hybridMultilevel"/>
    <w:tmpl w:val="54DE37A2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D0FE6"/>
    <w:multiLevelType w:val="hybridMultilevel"/>
    <w:tmpl w:val="32D0C3D4"/>
    <w:lvl w:ilvl="0" w:tplc="73F8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43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5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9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84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C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F041C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54E98"/>
    <w:multiLevelType w:val="hybridMultilevel"/>
    <w:tmpl w:val="A6325C6C"/>
    <w:lvl w:ilvl="0" w:tplc="1C2076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235A"/>
    <w:multiLevelType w:val="hybridMultilevel"/>
    <w:tmpl w:val="148E0064"/>
    <w:lvl w:ilvl="0" w:tplc="04686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C34611"/>
    <w:multiLevelType w:val="hybridMultilevel"/>
    <w:tmpl w:val="597EA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316630"/>
    <w:multiLevelType w:val="hybridMultilevel"/>
    <w:tmpl w:val="9C7E0C32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311D9"/>
    <w:multiLevelType w:val="hybridMultilevel"/>
    <w:tmpl w:val="63F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C2C30"/>
    <w:multiLevelType w:val="hybridMultilevel"/>
    <w:tmpl w:val="BBB45A0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050481"/>
    <w:multiLevelType w:val="hybridMultilevel"/>
    <w:tmpl w:val="98604178"/>
    <w:lvl w:ilvl="0" w:tplc="9306EF72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596409F2"/>
    <w:multiLevelType w:val="hybridMultilevel"/>
    <w:tmpl w:val="8CE016CE"/>
    <w:lvl w:ilvl="0" w:tplc="BF887A1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392AC0"/>
    <w:multiLevelType w:val="hybridMultilevel"/>
    <w:tmpl w:val="C4EC0828"/>
    <w:lvl w:ilvl="0" w:tplc="65804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227BF"/>
    <w:multiLevelType w:val="hybridMultilevel"/>
    <w:tmpl w:val="0E2C1082"/>
    <w:lvl w:ilvl="0" w:tplc="A1B8AA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D02887"/>
    <w:multiLevelType w:val="hybridMultilevel"/>
    <w:tmpl w:val="22A80968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7C44EC"/>
    <w:multiLevelType w:val="hybridMultilevel"/>
    <w:tmpl w:val="C8B449E6"/>
    <w:lvl w:ilvl="0" w:tplc="E59AD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5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A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03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84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49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97480B"/>
    <w:multiLevelType w:val="hybridMultilevel"/>
    <w:tmpl w:val="F3C2F0AA"/>
    <w:lvl w:ilvl="0" w:tplc="AAEA85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B7F3E"/>
    <w:multiLevelType w:val="hybridMultilevel"/>
    <w:tmpl w:val="4DD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65436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1"/>
  </w:num>
  <w:num w:numId="5">
    <w:abstractNumId w:val="0"/>
  </w:num>
  <w:num w:numId="6">
    <w:abstractNumId w:val="16"/>
  </w:num>
  <w:num w:numId="7">
    <w:abstractNumId w:val="7"/>
  </w:num>
  <w:num w:numId="8">
    <w:abstractNumId w:val="8"/>
  </w:num>
  <w:num w:numId="9">
    <w:abstractNumId w:val="21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19"/>
  </w:num>
  <w:num w:numId="15">
    <w:abstractNumId w:val="2"/>
  </w:num>
  <w:num w:numId="16">
    <w:abstractNumId w:val="9"/>
  </w:num>
  <w:num w:numId="17">
    <w:abstractNumId w:val="12"/>
  </w:num>
  <w:num w:numId="18">
    <w:abstractNumId w:val="17"/>
  </w:num>
  <w:num w:numId="19">
    <w:abstractNumId w:val="14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9A8"/>
    <w:rsid w:val="00000351"/>
    <w:rsid w:val="0000174D"/>
    <w:rsid w:val="00001F0F"/>
    <w:rsid w:val="00001F67"/>
    <w:rsid w:val="000024F0"/>
    <w:rsid w:val="00003D42"/>
    <w:rsid w:val="00007A00"/>
    <w:rsid w:val="00010CF0"/>
    <w:rsid w:val="000119C3"/>
    <w:rsid w:val="00013DEC"/>
    <w:rsid w:val="00022C43"/>
    <w:rsid w:val="00022D7F"/>
    <w:rsid w:val="00025599"/>
    <w:rsid w:val="000275EA"/>
    <w:rsid w:val="000303AC"/>
    <w:rsid w:val="0003310E"/>
    <w:rsid w:val="00033535"/>
    <w:rsid w:val="00033A1B"/>
    <w:rsid w:val="00033B8B"/>
    <w:rsid w:val="00034FA5"/>
    <w:rsid w:val="000419F4"/>
    <w:rsid w:val="00043ADC"/>
    <w:rsid w:val="0004414D"/>
    <w:rsid w:val="00047FD6"/>
    <w:rsid w:val="00050D39"/>
    <w:rsid w:val="000519B8"/>
    <w:rsid w:val="00056357"/>
    <w:rsid w:val="0006307B"/>
    <w:rsid w:val="00067E40"/>
    <w:rsid w:val="00072230"/>
    <w:rsid w:val="00072DA5"/>
    <w:rsid w:val="0007373A"/>
    <w:rsid w:val="00076B8A"/>
    <w:rsid w:val="000804E7"/>
    <w:rsid w:val="00080BEE"/>
    <w:rsid w:val="0008131D"/>
    <w:rsid w:val="000815D8"/>
    <w:rsid w:val="000818C4"/>
    <w:rsid w:val="00081C8D"/>
    <w:rsid w:val="00086648"/>
    <w:rsid w:val="000910A8"/>
    <w:rsid w:val="00093218"/>
    <w:rsid w:val="00093F4B"/>
    <w:rsid w:val="00094BB6"/>
    <w:rsid w:val="00096776"/>
    <w:rsid w:val="000967D7"/>
    <w:rsid w:val="000A3E75"/>
    <w:rsid w:val="000A4E20"/>
    <w:rsid w:val="000B0FEA"/>
    <w:rsid w:val="000B104D"/>
    <w:rsid w:val="000B219F"/>
    <w:rsid w:val="000B29EB"/>
    <w:rsid w:val="000B2BBE"/>
    <w:rsid w:val="000B5278"/>
    <w:rsid w:val="000B656E"/>
    <w:rsid w:val="000B7837"/>
    <w:rsid w:val="000C1138"/>
    <w:rsid w:val="000C1B56"/>
    <w:rsid w:val="000C246A"/>
    <w:rsid w:val="000C3187"/>
    <w:rsid w:val="000D04E3"/>
    <w:rsid w:val="000D2A28"/>
    <w:rsid w:val="000D74BF"/>
    <w:rsid w:val="000E10A8"/>
    <w:rsid w:val="000E24F1"/>
    <w:rsid w:val="000F0082"/>
    <w:rsid w:val="000F1403"/>
    <w:rsid w:val="000F1C15"/>
    <w:rsid w:val="000F3B00"/>
    <w:rsid w:val="000F546D"/>
    <w:rsid w:val="000F5C29"/>
    <w:rsid w:val="000F71BC"/>
    <w:rsid w:val="0010025A"/>
    <w:rsid w:val="00100A01"/>
    <w:rsid w:val="001023BA"/>
    <w:rsid w:val="00103160"/>
    <w:rsid w:val="00104382"/>
    <w:rsid w:val="00104905"/>
    <w:rsid w:val="00105AB4"/>
    <w:rsid w:val="00106876"/>
    <w:rsid w:val="001125DF"/>
    <w:rsid w:val="00113BD4"/>
    <w:rsid w:val="00113EB7"/>
    <w:rsid w:val="001168D7"/>
    <w:rsid w:val="0012085F"/>
    <w:rsid w:val="00121807"/>
    <w:rsid w:val="00122BAE"/>
    <w:rsid w:val="00123CA5"/>
    <w:rsid w:val="001240B9"/>
    <w:rsid w:val="00124A4F"/>
    <w:rsid w:val="0012753B"/>
    <w:rsid w:val="0013141B"/>
    <w:rsid w:val="00131EA5"/>
    <w:rsid w:val="001336D2"/>
    <w:rsid w:val="001361FA"/>
    <w:rsid w:val="0013703B"/>
    <w:rsid w:val="001376D9"/>
    <w:rsid w:val="001412B1"/>
    <w:rsid w:val="00143F0A"/>
    <w:rsid w:val="001463AA"/>
    <w:rsid w:val="00146DE0"/>
    <w:rsid w:val="00147523"/>
    <w:rsid w:val="0015209D"/>
    <w:rsid w:val="00153BF0"/>
    <w:rsid w:val="00154E2D"/>
    <w:rsid w:val="0016143D"/>
    <w:rsid w:val="001632CF"/>
    <w:rsid w:val="001633A5"/>
    <w:rsid w:val="001643ED"/>
    <w:rsid w:val="00164C09"/>
    <w:rsid w:val="0017083D"/>
    <w:rsid w:val="001729F1"/>
    <w:rsid w:val="001731FF"/>
    <w:rsid w:val="0017396B"/>
    <w:rsid w:val="00176192"/>
    <w:rsid w:val="00180601"/>
    <w:rsid w:val="0018129E"/>
    <w:rsid w:val="001826C0"/>
    <w:rsid w:val="001835A2"/>
    <w:rsid w:val="001852DF"/>
    <w:rsid w:val="00186E30"/>
    <w:rsid w:val="0018762D"/>
    <w:rsid w:val="00187F3B"/>
    <w:rsid w:val="001902FA"/>
    <w:rsid w:val="00191285"/>
    <w:rsid w:val="00192C27"/>
    <w:rsid w:val="00193701"/>
    <w:rsid w:val="00193F5D"/>
    <w:rsid w:val="001952B9"/>
    <w:rsid w:val="00195B0A"/>
    <w:rsid w:val="00195DDA"/>
    <w:rsid w:val="001A4E4B"/>
    <w:rsid w:val="001A5FD4"/>
    <w:rsid w:val="001A6726"/>
    <w:rsid w:val="001B1EC5"/>
    <w:rsid w:val="001B3306"/>
    <w:rsid w:val="001B4AB4"/>
    <w:rsid w:val="001B62D7"/>
    <w:rsid w:val="001B767D"/>
    <w:rsid w:val="001C168A"/>
    <w:rsid w:val="001C3828"/>
    <w:rsid w:val="001D5745"/>
    <w:rsid w:val="001D6F3C"/>
    <w:rsid w:val="001D7E02"/>
    <w:rsid w:val="001E1A89"/>
    <w:rsid w:val="001E23B8"/>
    <w:rsid w:val="001E3B2C"/>
    <w:rsid w:val="001E5C00"/>
    <w:rsid w:val="001E6C6D"/>
    <w:rsid w:val="001F09C7"/>
    <w:rsid w:val="001F2988"/>
    <w:rsid w:val="001F2D5F"/>
    <w:rsid w:val="001F5EDA"/>
    <w:rsid w:val="001F6695"/>
    <w:rsid w:val="001F739A"/>
    <w:rsid w:val="0020053B"/>
    <w:rsid w:val="0020073C"/>
    <w:rsid w:val="002024CB"/>
    <w:rsid w:val="0020284B"/>
    <w:rsid w:val="002045EF"/>
    <w:rsid w:val="002047CF"/>
    <w:rsid w:val="0021124F"/>
    <w:rsid w:val="00211E51"/>
    <w:rsid w:val="0021248C"/>
    <w:rsid w:val="00212DBD"/>
    <w:rsid w:val="0021383F"/>
    <w:rsid w:val="002154FB"/>
    <w:rsid w:val="00215880"/>
    <w:rsid w:val="002207DB"/>
    <w:rsid w:val="00220C4A"/>
    <w:rsid w:val="00221E03"/>
    <w:rsid w:val="0022308A"/>
    <w:rsid w:val="00223791"/>
    <w:rsid w:val="00223DC7"/>
    <w:rsid w:val="002246D4"/>
    <w:rsid w:val="0022553B"/>
    <w:rsid w:val="00227B93"/>
    <w:rsid w:val="0023079F"/>
    <w:rsid w:val="00231151"/>
    <w:rsid w:val="002317DF"/>
    <w:rsid w:val="00241174"/>
    <w:rsid w:val="0024224B"/>
    <w:rsid w:val="00242374"/>
    <w:rsid w:val="00243381"/>
    <w:rsid w:val="0024391E"/>
    <w:rsid w:val="00244C02"/>
    <w:rsid w:val="00244DD5"/>
    <w:rsid w:val="0024623F"/>
    <w:rsid w:val="002470EB"/>
    <w:rsid w:val="00251F38"/>
    <w:rsid w:val="00252B1D"/>
    <w:rsid w:val="00253004"/>
    <w:rsid w:val="002537C5"/>
    <w:rsid w:val="00253E90"/>
    <w:rsid w:val="00254B88"/>
    <w:rsid w:val="00261689"/>
    <w:rsid w:val="00274079"/>
    <w:rsid w:val="002744A3"/>
    <w:rsid w:val="00274DA1"/>
    <w:rsid w:val="002767CA"/>
    <w:rsid w:val="002833FF"/>
    <w:rsid w:val="0028613E"/>
    <w:rsid w:val="0029047E"/>
    <w:rsid w:val="00295001"/>
    <w:rsid w:val="002958E7"/>
    <w:rsid w:val="0029775C"/>
    <w:rsid w:val="002A0B12"/>
    <w:rsid w:val="002A59E7"/>
    <w:rsid w:val="002A7252"/>
    <w:rsid w:val="002B0B7B"/>
    <w:rsid w:val="002B0D5C"/>
    <w:rsid w:val="002B19E5"/>
    <w:rsid w:val="002B2154"/>
    <w:rsid w:val="002C2941"/>
    <w:rsid w:val="002C45A4"/>
    <w:rsid w:val="002C4C7E"/>
    <w:rsid w:val="002D03B0"/>
    <w:rsid w:val="002D0DCD"/>
    <w:rsid w:val="002D1870"/>
    <w:rsid w:val="002D2561"/>
    <w:rsid w:val="002D2641"/>
    <w:rsid w:val="002D42C0"/>
    <w:rsid w:val="002D42CD"/>
    <w:rsid w:val="002D7953"/>
    <w:rsid w:val="002E119D"/>
    <w:rsid w:val="002E449D"/>
    <w:rsid w:val="002E4AF2"/>
    <w:rsid w:val="002E692C"/>
    <w:rsid w:val="002E7066"/>
    <w:rsid w:val="002E75FC"/>
    <w:rsid w:val="002F1262"/>
    <w:rsid w:val="002F33F3"/>
    <w:rsid w:val="002F63C6"/>
    <w:rsid w:val="003011DE"/>
    <w:rsid w:val="00301E38"/>
    <w:rsid w:val="00304CE4"/>
    <w:rsid w:val="003074D8"/>
    <w:rsid w:val="003128BE"/>
    <w:rsid w:val="0031380E"/>
    <w:rsid w:val="00317636"/>
    <w:rsid w:val="0032296C"/>
    <w:rsid w:val="003238C4"/>
    <w:rsid w:val="0032426B"/>
    <w:rsid w:val="00324702"/>
    <w:rsid w:val="0032528F"/>
    <w:rsid w:val="0032577F"/>
    <w:rsid w:val="0032762C"/>
    <w:rsid w:val="003278FF"/>
    <w:rsid w:val="00327A49"/>
    <w:rsid w:val="0033076A"/>
    <w:rsid w:val="00333A29"/>
    <w:rsid w:val="00334285"/>
    <w:rsid w:val="00334BEF"/>
    <w:rsid w:val="00335DAC"/>
    <w:rsid w:val="00336AFD"/>
    <w:rsid w:val="00340336"/>
    <w:rsid w:val="00341825"/>
    <w:rsid w:val="00345F24"/>
    <w:rsid w:val="003504E1"/>
    <w:rsid w:val="003508A2"/>
    <w:rsid w:val="003509CD"/>
    <w:rsid w:val="00351D06"/>
    <w:rsid w:val="003520E0"/>
    <w:rsid w:val="00357205"/>
    <w:rsid w:val="00360292"/>
    <w:rsid w:val="00362BD1"/>
    <w:rsid w:val="0036329B"/>
    <w:rsid w:val="00371B57"/>
    <w:rsid w:val="003728E5"/>
    <w:rsid w:val="003764BF"/>
    <w:rsid w:val="00376A17"/>
    <w:rsid w:val="003858C2"/>
    <w:rsid w:val="0038662F"/>
    <w:rsid w:val="00386CF2"/>
    <w:rsid w:val="0038715C"/>
    <w:rsid w:val="003875E0"/>
    <w:rsid w:val="00390D6B"/>
    <w:rsid w:val="00391621"/>
    <w:rsid w:val="003930F6"/>
    <w:rsid w:val="0039462F"/>
    <w:rsid w:val="0039699E"/>
    <w:rsid w:val="00397837"/>
    <w:rsid w:val="003979C0"/>
    <w:rsid w:val="003A0169"/>
    <w:rsid w:val="003A066B"/>
    <w:rsid w:val="003A1120"/>
    <w:rsid w:val="003A146C"/>
    <w:rsid w:val="003A2354"/>
    <w:rsid w:val="003A3B65"/>
    <w:rsid w:val="003A3D1A"/>
    <w:rsid w:val="003A4286"/>
    <w:rsid w:val="003A5A76"/>
    <w:rsid w:val="003A6959"/>
    <w:rsid w:val="003B03BF"/>
    <w:rsid w:val="003B2313"/>
    <w:rsid w:val="003B5572"/>
    <w:rsid w:val="003B7F84"/>
    <w:rsid w:val="003C0707"/>
    <w:rsid w:val="003C1AB1"/>
    <w:rsid w:val="003C5535"/>
    <w:rsid w:val="003C5575"/>
    <w:rsid w:val="003C6EE4"/>
    <w:rsid w:val="003C7347"/>
    <w:rsid w:val="003C7D77"/>
    <w:rsid w:val="003C7F27"/>
    <w:rsid w:val="003D317F"/>
    <w:rsid w:val="003D433F"/>
    <w:rsid w:val="003D4816"/>
    <w:rsid w:val="003E00DE"/>
    <w:rsid w:val="003E38FF"/>
    <w:rsid w:val="003E41A9"/>
    <w:rsid w:val="003F2AC2"/>
    <w:rsid w:val="003F336B"/>
    <w:rsid w:val="004017EF"/>
    <w:rsid w:val="00401A98"/>
    <w:rsid w:val="00401EF4"/>
    <w:rsid w:val="0040620B"/>
    <w:rsid w:val="004112AC"/>
    <w:rsid w:val="004127FC"/>
    <w:rsid w:val="00413214"/>
    <w:rsid w:val="00415676"/>
    <w:rsid w:val="00415C63"/>
    <w:rsid w:val="00426FE8"/>
    <w:rsid w:val="00427120"/>
    <w:rsid w:val="004314FE"/>
    <w:rsid w:val="00432CD8"/>
    <w:rsid w:val="004336B3"/>
    <w:rsid w:val="00433F02"/>
    <w:rsid w:val="00434DA6"/>
    <w:rsid w:val="00436E04"/>
    <w:rsid w:val="0044048A"/>
    <w:rsid w:val="00441BCF"/>
    <w:rsid w:val="004451FE"/>
    <w:rsid w:val="00447322"/>
    <w:rsid w:val="00450137"/>
    <w:rsid w:val="004539C4"/>
    <w:rsid w:val="0045481D"/>
    <w:rsid w:val="00456CD5"/>
    <w:rsid w:val="00460757"/>
    <w:rsid w:val="00460EC2"/>
    <w:rsid w:val="004612B8"/>
    <w:rsid w:val="00462A75"/>
    <w:rsid w:val="0046528F"/>
    <w:rsid w:val="00465E6B"/>
    <w:rsid w:val="0047175E"/>
    <w:rsid w:val="00472057"/>
    <w:rsid w:val="0047407A"/>
    <w:rsid w:val="00474818"/>
    <w:rsid w:val="00475334"/>
    <w:rsid w:val="00475CE5"/>
    <w:rsid w:val="00475E91"/>
    <w:rsid w:val="00477CE3"/>
    <w:rsid w:val="00480E65"/>
    <w:rsid w:val="00480FBC"/>
    <w:rsid w:val="004840C5"/>
    <w:rsid w:val="00484A45"/>
    <w:rsid w:val="00487E9C"/>
    <w:rsid w:val="00490481"/>
    <w:rsid w:val="00491B4B"/>
    <w:rsid w:val="004926AB"/>
    <w:rsid w:val="0049525C"/>
    <w:rsid w:val="00495BB4"/>
    <w:rsid w:val="00496427"/>
    <w:rsid w:val="0049773B"/>
    <w:rsid w:val="00497C08"/>
    <w:rsid w:val="004A0724"/>
    <w:rsid w:val="004A11CE"/>
    <w:rsid w:val="004A39B7"/>
    <w:rsid w:val="004A3D9B"/>
    <w:rsid w:val="004A4E85"/>
    <w:rsid w:val="004A5573"/>
    <w:rsid w:val="004A715E"/>
    <w:rsid w:val="004B039B"/>
    <w:rsid w:val="004B0AC8"/>
    <w:rsid w:val="004B1F3F"/>
    <w:rsid w:val="004B22D3"/>
    <w:rsid w:val="004B60F5"/>
    <w:rsid w:val="004C0421"/>
    <w:rsid w:val="004C24DA"/>
    <w:rsid w:val="004C439E"/>
    <w:rsid w:val="004C4C78"/>
    <w:rsid w:val="004D0B21"/>
    <w:rsid w:val="004D5AF4"/>
    <w:rsid w:val="004E1BC6"/>
    <w:rsid w:val="004E33EB"/>
    <w:rsid w:val="004E39FD"/>
    <w:rsid w:val="004E4160"/>
    <w:rsid w:val="004E50DB"/>
    <w:rsid w:val="004E6B0B"/>
    <w:rsid w:val="004E6F43"/>
    <w:rsid w:val="004F2F6A"/>
    <w:rsid w:val="004F5EE6"/>
    <w:rsid w:val="00500B0E"/>
    <w:rsid w:val="00501A48"/>
    <w:rsid w:val="00501F49"/>
    <w:rsid w:val="00502A77"/>
    <w:rsid w:val="00502D05"/>
    <w:rsid w:val="00504421"/>
    <w:rsid w:val="005051E6"/>
    <w:rsid w:val="0050653E"/>
    <w:rsid w:val="00510913"/>
    <w:rsid w:val="005113C8"/>
    <w:rsid w:val="00511E11"/>
    <w:rsid w:val="00512D5D"/>
    <w:rsid w:val="00514977"/>
    <w:rsid w:val="00514B47"/>
    <w:rsid w:val="005151C5"/>
    <w:rsid w:val="00516422"/>
    <w:rsid w:val="0052383F"/>
    <w:rsid w:val="00523CBC"/>
    <w:rsid w:val="00524393"/>
    <w:rsid w:val="00530594"/>
    <w:rsid w:val="005347BB"/>
    <w:rsid w:val="00535953"/>
    <w:rsid w:val="00536EFF"/>
    <w:rsid w:val="00541111"/>
    <w:rsid w:val="00541BDC"/>
    <w:rsid w:val="005429C2"/>
    <w:rsid w:val="00542CDB"/>
    <w:rsid w:val="00543049"/>
    <w:rsid w:val="00544F8C"/>
    <w:rsid w:val="00545725"/>
    <w:rsid w:val="005466F1"/>
    <w:rsid w:val="00550813"/>
    <w:rsid w:val="005539BA"/>
    <w:rsid w:val="00555A1A"/>
    <w:rsid w:val="00555B34"/>
    <w:rsid w:val="00561319"/>
    <w:rsid w:val="00561A81"/>
    <w:rsid w:val="0056356C"/>
    <w:rsid w:val="00564EF4"/>
    <w:rsid w:val="0057074A"/>
    <w:rsid w:val="0057142C"/>
    <w:rsid w:val="00571A78"/>
    <w:rsid w:val="00571CC1"/>
    <w:rsid w:val="00572681"/>
    <w:rsid w:val="00572952"/>
    <w:rsid w:val="005730FC"/>
    <w:rsid w:val="005800B7"/>
    <w:rsid w:val="0058161F"/>
    <w:rsid w:val="00581ABE"/>
    <w:rsid w:val="005845DE"/>
    <w:rsid w:val="00590F79"/>
    <w:rsid w:val="00591704"/>
    <w:rsid w:val="00591937"/>
    <w:rsid w:val="00593A70"/>
    <w:rsid w:val="00596D72"/>
    <w:rsid w:val="005A073C"/>
    <w:rsid w:val="005A1FE5"/>
    <w:rsid w:val="005A2CB8"/>
    <w:rsid w:val="005A3767"/>
    <w:rsid w:val="005A3D71"/>
    <w:rsid w:val="005A45B5"/>
    <w:rsid w:val="005A4F2B"/>
    <w:rsid w:val="005B1C41"/>
    <w:rsid w:val="005B37E1"/>
    <w:rsid w:val="005B5E60"/>
    <w:rsid w:val="005B63B4"/>
    <w:rsid w:val="005B65DF"/>
    <w:rsid w:val="005B676B"/>
    <w:rsid w:val="005C0346"/>
    <w:rsid w:val="005C0974"/>
    <w:rsid w:val="005C3640"/>
    <w:rsid w:val="005C38AE"/>
    <w:rsid w:val="005C484B"/>
    <w:rsid w:val="005C6DFD"/>
    <w:rsid w:val="005D0B34"/>
    <w:rsid w:val="005D0E91"/>
    <w:rsid w:val="005D678E"/>
    <w:rsid w:val="005D6A17"/>
    <w:rsid w:val="005E106F"/>
    <w:rsid w:val="005E222A"/>
    <w:rsid w:val="005E3D4D"/>
    <w:rsid w:val="005E4E9A"/>
    <w:rsid w:val="005E617C"/>
    <w:rsid w:val="005E7954"/>
    <w:rsid w:val="005F2227"/>
    <w:rsid w:val="005F3DE0"/>
    <w:rsid w:val="005F4D05"/>
    <w:rsid w:val="005F51F7"/>
    <w:rsid w:val="005F7B9E"/>
    <w:rsid w:val="00604C6A"/>
    <w:rsid w:val="00606E0B"/>
    <w:rsid w:val="00611309"/>
    <w:rsid w:val="00612805"/>
    <w:rsid w:val="006144A5"/>
    <w:rsid w:val="00616F19"/>
    <w:rsid w:val="006201A4"/>
    <w:rsid w:val="00621C48"/>
    <w:rsid w:val="00622599"/>
    <w:rsid w:val="00627205"/>
    <w:rsid w:val="00630D63"/>
    <w:rsid w:val="0063158E"/>
    <w:rsid w:val="00634CFE"/>
    <w:rsid w:val="00635412"/>
    <w:rsid w:val="00640D26"/>
    <w:rsid w:val="00642599"/>
    <w:rsid w:val="00642B8D"/>
    <w:rsid w:val="006442C3"/>
    <w:rsid w:val="0064514A"/>
    <w:rsid w:val="006510E8"/>
    <w:rsid w:val="00653529"/>
    <w:rsid w:val="00653811"/>
    <w:rsid w:val="00653F71"/>
    <w:rsid w:val="00654D15"/>
    <w:rsid w:val="006550BB"/>
    <w:rsid w:val="00660263"/>
    <w:rsid w:val="006612BF"/>
    <w:rsid w:val="00663EEC"/>
    <w:rsid w:val="00664C5B"/>
    <w:rsid w:val="00671C5D"/>
    <w:rsid w:val="00671DC2"/>
    <w:rsid w:val="00676217"/>
    <w:rsid w:val="00680F5E"/>
    <w:rsid w:val="006812F0"/>
    <w:rsid w:val="00684039"/>
    <w:rsid w:val="0069179E"/>
    <w:rsid w:val="00691EA2"/>
    <w:rsid w:val="00692291"/>
    <w:rsid w:val="00692EDE"/>
    <w:rsid w:val="00694C39"/>
    <w:rsid w:val="0069696C"/>
    <w:rsid w:val="006969D5"/>
    <w:rsid w:val="00696AC3"/>
    <w:rsid w:val="006A3085"/>
    <w:rsid w:val="006A34B4"/>
    <w:rsid w:val="006A444F"/>
    <w:rsid w:val="006A612B"/>
    <w:rsid w:val="006A62DF"/>
    <w:rsid w:val="006B148D"/>
    <w:rsid w:val="006B194E"/>
    <w:rsid w:val="006B4775"/>
    <w:rsid w:val="006B6C06"/>
    <w:rsid w:val="006C1ECD"/>
    <w:rsid w:val="006C1FE0"/>
    <w:rsid w:val="006C43A4"/>
    <w:rsid w:val="006C5300"/>
    <w:rsid w:val="006C6C56"/>
    <w:rsid w:val="006C7F7B"/>
    <w:rsid w:val="006D0D79"/>
    <w:rsid w:val="006D11D8"/>
    <w:rsid w:val="006D145E"/>
    <w:rsid w:val="006D231E"/>
    <w:rsid w:val="006D7ABF"/>
    <w:rsid w:val="006D7E60"/>
    <w:rsid w:val="006E04F5"/>
    <w:rsid w:val="006E081D"/>
    <w:rsid w:val="006E27A5"/>
    <w:rsid w:val="006E3B98"/>
    <w:rsid w:val="006E5D0C"/>
    <w:rsid w:val="006F0375"/>
    <w:rsid w:val="006F0973"/>
    <w:rsid w:val="006F304F"/>
    <w:rsid w:val="006F3F2B"/>
    <w:rsid w:val="006F4959"/>
    <w:rsid w:val="006F52F9"/>
    <w:rsid w:val="006F5424"/>
    <w:rsid w:val="006F73C7"/>
    <w:rsid w:val="007001F4"/>
    <w:rsid w:val="00702E3C"/>
    <w:rsid w:val="00703D8A"/>
    <w:rsid w:val="0070701A"/>
    <w:rsid w:val="007071E7"/>
    <w:rsid w:val="007103B5"/>
    <w:rsid w:val="00710B69"/>
    <w:rsid w:val="00711148"/>
    <w:rsid w:val="00720D0A"/>
    <w:rsid w:val="0072188E"/>
    <w:rsid w:val="00723B76"/>
    <w:rsid w:val="00724FC4"/>
    <w:rsid w:val="00725500"/>
    <w:rsid w:val="0072577B"/>
    <w:rsid w:val="00725E5D"/>
    <w:rsid w:val="00726E62"/>
    <w:rsid w:val="00726F1E"/>
    <w:rsid w:val="00734482"/>
    <w:rsid w:val="00734B8C"/>
    <w:rsid w:val="00735544"/>
    <w:rsid w:val="00736169"/>
    <w:rsid w:val="00736513"/>
    <w:rsid w:val="0074330F"/>
    <w:rsid w:val="0074472A"/>
    <w:rsid w:val="007474EE"/>
    <w:rsid w:val="00752F23"/>
    <w:rsid w:val="007567D9"/>
    <w:rsid w:val="0076015D"/>
    <w:rsid w:val="00760970"/>
    <w:rsid w:val="007641DC"/>
    <w:rsid w:val="00771113"/>
    <w:rsid w:val="007722A6"/>
    <w:rsid w:val="007747C5"/>
    <w:rsid w:val="00776DEE"/>
    <w:rsid w:val="00784F9D"/>
    <w:rsid w:val="00794951"/>
    <w:rsid w:val="00797441"/>
    <w:rsid w:val="007A0F0C"/>
    <w:rsid w:val="007A3BE3"/>
    <w:rsid w:val="007A3CC8"/>
    <w:rsid w:val="007B072F"/>
    <w:rsid w:val="007B0D61"/>
    <w:rsid w:val="007B1009"/>
    <w:rsid w:val="007B1122"/>
    <w:rsid w:val="007C2608"/>
    <w:rsid w:val="007C3923"/>
    <w:rsid w:val="007C4234"/>
    <w:rsid w:val="007C5A55"/>
    <w:rsid w:val="007C61BD"/>
    <w:rsid w:val="007C6C50"/>
    <w:rsid w:val="007C7A11"/>
    <w:rsid w:val="007D0F86"/>
    <w:rsid w:val="007D32E7"/>
    <w:rsid w:val="007D603D"/>
    <w:rsid w:val="007D7DB4"/>
    <w:rsid w:val="007E2299"/>
    <w:rsid w:val="007E23F3"/>
    <w:rsid w:val="007E5072"/>
    <w:rsid w:val="007E51F7"/>
    <w:rsid w:val="007E6D56"/>
    <w:rsid w:val="007E73CB"/>
    <w:rsid w:val="007E7CE4"/>
    <w:rsid w:val="007F1273"/>
    <w:rsid w:val="007F2D2B"/>
    <w:rsid w:val="007F2E4A"/>
    <w:rsid w:val="007F5618"/>
    <w:rsid w:val="007F7DB4"/>
    <w:rsid w:val="00800193"/>
    <w:rsid w:val="00803273"/>
    <w:rsid w:val="00803355"/>
    <w:rsid w:val="008062A9"/>
    <w:rsid w:val="00817FFD"/>
    <w:rsid w:val="00821162"/>
    <w:rsid w:val="008253EA"/>
    <w:rsid w:val="00825DED"/>
    <w:rsid w:val="008262E0"/>
    <w:rsid w:val="0083060C"/>
    <w:rsid w:val="0083136F"/>
    <w:rsid w:val="00831F5B"/>
    <w:rsid w:val="00835563"/>
    <w:rsid w:val="00840205"/>
    <w:rsid w:val="00844152"/>
    <w:rsid w:val="00844F28"/>
    <w:rsid w:val="00846B15"/>
    <w:rsid w:val="00847B29"/>
    <w:rsid w:val="008508F2"/>
    <w:rsid w:val="0085112F"/>
    <w:rsid w:val="008543A4"/>
    <w:rsid w:val="008554FA"/>
    <w:rsid w:val="008558ED"/>
    <w:rsid w:val="00857480"/>
    <w:rsid w:val="00860089"/>
    <w:rsid w:val="00862746"/>
    <w:rsid w:val="008630FD"/>
    <w:rsid w:val="00872321"/>
    <w:rsid w:val="008741F6"/>
    <w:rsid w:val="00875B4F"/>
    <w:rsid w:val="00876D34"/>
    <w:rsid w:val="00877674"/>
    <w:rsid w:val="00880C1C"/>
    <w:rsid w:val="0088347D"/>
    <w:rsid w:val="008853DB"/>
    <w:rsid w:val="00890945"/>
    <w:rsid w:val="00892B39"/>
    <w:rsid w:val="00893DAB"/>
    <w:rsid w:val="00895DED"/>
    <w:rsid w:val="00895FCE"/>
    <w:rsid w:val="008978AF"/>
    <w:rsid w:val="00897A67"/>
    <w:rsid w:val="008A2901"/>
    <w:rsid w:val="008A46A5"/>
    <w:rsid w:val="008A5027"/>
    <w:rsid w:val="008A6FD5"/>
    <w:rsid w:val="008A7134"/>
    <w:rsid w:val="008B0CD8"/>
    <w:rsid w:val="008B2407"/>
    <w:rsid w:val="008B4E11"/>
    <w:rsid w:val="008B5EFB"/>
    <w:rsid w:val="008B67C2"/>
    <w:rsid w:val="008B6B76"/>
    <w:rsid w:val="008C6D92"/>
    <w:rsid w:val="008C7336"/>
    <w:rsid w:val="008D1A10"/>
    <w:rsid w:val="008D5AC7"/>
    <w:rsid w:val="008D5CE4"/>
    <w:rsid w:val="008D65A6"/>
    <w:rsid w:val="008E229E"/>
    <w:rsid w:val="008E2357"/>
    <w:rsid w:val="008E35B2"/>
    <w:rsid w:val="008E5EE7"/>
    <w:rsid w:val="008E62D5"/>
    <w:rsid w:val="008E6F72"/>
    <w:rsid w:val="008E7F54"/>
    <w:rsid w:val="008F13BE"/>
    <w:rsid w:val="008F606B"/>
    <w:rsid w:val="008F63FF"/>
    <w:rsid w:val="00902653"/>
    <w:rsid w:val="00910744"/>
    <w:rsid w:val="00914F31"/>
    <w:rsid w:val="009150D5"/>
    <w:rsid w:val="00916A74"/>
    <w:rsid w:val="00917191"/>
    <w:rsid w:val="0092200C"/>
    <w:rsid w:val="009235F9"/>
    <w:rsid w:val="00924BD1"/>
    <w:rsid w:val="0092713D"/>
    <w:rsid w:val="009278AB"/>
    <w:rsid w:val="00927C54"/>
    <w:rsid w:val="009309A2"/>
    <w:rsid w:val="00930FE9"/>
    <w:rsid w:val="00933B4C"/>
    <w:rsid w:val="00935BB0"/>
    <w:rsid w:val="00936827"/>
    <w:rsid w:val="00937EB3"/>
    <w:rsid w:val="0094420B"/>
    <w:rsid w:val="00947416"/>
    <w:rsid w:val="00950612"/>
    <w:rsid w:val="00953E88"/>
    <w:rsid w:val="0095649E"/>
    <w:rsid w:val="0095668D"/>
    <w:rsid w:val="009607EB"/>
    <w:rsid w:val="009641CC"/>
    <w:rsid w:val="00964E24"/>
    <w:rsid w:val="00966DA6"/>
    <w:rsid w:val="00967D8E"/>
    <w:rsid w:val="00973B3E"/>
    <w:rsid w:val="00974613"/>
    <w:rsid w:val="00974CE2"/>
    <w:rsid w:val="00975300"/>
    <w:rsid w:val="00976ADD"/>
    <w:rsid w:val="00976F86"/>
    <w:rsid w:val="00977641"/>
    <w:rsid w:val="00980CDD"/>
    <w:rsid w:val="00993280"/>
    <w:rsid w:val="00993B3E"/>
    <w:rsid w:val="00993CFA"/>
    <w:rsid w:val="00995772"/>
    <w:rsid w:val="0099612B"/>
    <w:rsid w:val="009965CD"/>
    <w:rsid w:val="00996EB4"/>
    <w:rsid w:val="00997149"/>
    <w:rsid w:val="00997167"/>
    <w:rsid w:val="009979ED"/>
    <w:rsid w:val="009A0F4D"/>
    <w:rsid w:val="009A4714"/>
    <w:rsid w:val="009A4E7A"/>
    <w:rsid w:val="009B0147"/>
    <w:rsid w:val="009B2877"/>
    <w:rsid w:val="009C1D31"/>
    <w:rsid w:val="009C33E1"/>
    <w:rsid w:val="009C4A45"/>
    <w:rsid w:val="009C61DE"/>
    <w:rsid w:val="009C6E58"/>
    <w:rsid w:val="009C7BEF"/>
    <w:rsid w:val="009C7DF1"/>
    <w:rsid w:val="009D3F50"/>
    <w:rsid w:val="009D7CB1"/>
    <w:rsid w:val="009E01AA"/>
    <w:rsid w:val="009E0F72"/>
    <w:rsid w:val="009F0A0A"/>
    <w:rsid w:val="009F2844"/>
    <w:rsid w:val="009F480E"/>
    <w:rsid w:val="009F4CD7"/>
    <w:rsid w:val="009F4F29"/>
    <w:rsid w:val="009F6995"/>
    <w:rsid w:val="009F7332"/>
    <w:rsid w:val="009F781D"/>
    <w:rsid w:val="00A04E2A"/>
    <w:rsid w:val="00A053CD"/>
    <w:rsid w:val="00A10D48"/>
    <w:rsid w:val="00A116CE"/>
    <w:rsid w:val="00A14105"/>
    <w:rsid w:val="00A1410A"/>
    <w:rsid w:val="00A1708D"/>
    <w:rsid w:val="00A22057"/>
    <w:rsid w:val="00A26696"/>
    <w:rsid w:val="00A309D5"/>
    <w:rsid w:val="00A33AEA"/>
    <w:rsid w:val="00A34E1B"/>
    <w:rsid w:val="00A35E2B"/>
    <w:rsid w:val="00A374F1"/>
    <w:rsid w:val="00A418D9"/>
    <w:rsid w:val="00A42AC7"/>
    <w:rsid w:val="00A4398A"/>
    <w:rsid w:val="00A44CB3"/>
    <w:rsid w:val="00A45B25"/>
    <w:rsid w:val="00A50C5C"/>
    <w:rsid w:val="00A540AC"/>
    <w:rsid w:val="00A57486"/>
    <w:rsid w:val="00A61044"/>
    <w:rsid w:val="00A66110"/>
    <w:rsid w:val="00A70399"/>
    <w:rsid w:val="00A712C5"/>
    <w:rsid w:val="00A714FA"/>
    <w:rsid w:val="00A71801"/>
    <w:rsid w:val="00A729A8"/>
    <w:rsid w:val="00A75E53"/>
    <w:rsid w:val="00A76EA0"/>
    <w:rsid w:val="00A8178B"/>
    <w:rsid w:val="00A82A25"/>
    <w:rsid w:val="00A83408"/>
    <w:rsid w:val="00A84E26"/>
    <w:rsid w:val="00A86882"/>
    <w:rsid w:val="00A8724B"/>
    <w:rsid w:val="00A87593"/>
    <w:rsid w:val="00A90234"/>
    <w:rsid w:val="00A96E90"/>
    <w:rsid w:val="00AA00DA"/>
    <w:rsid w:val="00AA3CB9"/>
    <w:rsid w:val="00AA5988"/>
    <w:rsid w:val="00AA5AD8"/>
    <w:rsid w:val="00AA5E51"/>
    <w:rsid w:val="00AA6305"/>
    <w:rsid w:val="00AB0472"/>
    <w:rsid w:val="00AC1C03"/>
    <w:rsid w:val="00AC2BD3"/>
    <w:rsid w:val="00AC382D"/>
    <w:rsid w:val="00AC3B94"/>
    <w:rsid w:val="00AC64A1"/>
    <w:rsid w:val="00AC65EA"/>
    <w:rsid w:val="00AC66CF"/>
    <w:rsid w:val="00AC676A"/>
    <w:rsid w:val="00AC6FDF"/>
    <w:rsid w:val="00AD5789"/>
    <w:rsid w:val="00AD6079"/>
    <w:rsid w:val="00AD6939"/>
    <w:rsid w:val="00AD7765"/>
    <w:rsid w:val="00AE28D0"/>
    <w:rsid w:val="00AE3C80"/>
    <w:rsid w:val="00AE45B5"/>
    <w:rsid w:val="00AE4EFC"/>
    <w:rsid w:val="00AE5625"/>
    <w:rsid w:val="00AF45C2"/>
    <w:rsid w:val="00B034DC"/>
    <w:rsid w:val="00B07CC1"/>
    <w:rsid w:val="00B10318"/>
    <w:rsid w:val="00B10D1E"/>
    <w:rsid w:val="00B14FCA"/>
    <w:rsid w:val="00B16C59"/>
    <w:rsid w:val="00B17E5C"/>
    <w:rsid w:val="00B20CF9"/>
    <w:rsid w:val="00B2208F"/>
    <w:rsid w:val="00B2277F"/>
    <w:rsid w:val="00B26652"/>
    <w:rsid w:val="00B27306"/>
    <w:rsid w:val="00B2786F"/>
    <w:rsid w:val="00B33644"/>
    <w:rsid w:val="00B37F9F"/>
    <w:rsid w:val="00B40C46"/>
    <w:rsid w:val="00B44448"/>
    <w:rsid w:val="00B44C2C"/>
    <w:rsid w:val="00B45D5E"/>
    <w:rsid w:val="00B510AC"/>
    <w:rsid w:val="00B5168F"/>
    <w:rsid w:val="00B528B7"/>
    <w:rsid w:val="00B5341B"/>
    <w:rsid w:val="00B5364A"/>
    <w:rsid w:val="00B54981"/>
    <w:rsid w:val="00B57152"/>
    <w:rsid w:val="00B60665"/>
    <w:rsid w:val="00B61641"/>
    <w:rsid w:val="00B6329A"/>
    <w:rsid w:val="00B7131A"/>
    <w:rsid w:val="00B72CBA"/>
    <w:rsid w:val="00B73AB8"/>
    <w:rsid w:val="00B770F6"/>
    <w:rsid w:val="00B859FA"/>
    <w:rsid w:val="00B917E6"/>
    <w:rsid w:val="00B926F1"/>
    <w:rsid w:val="00B938F9"/>
    <w:rsid w:val="00B94AD7"/>
    <w:rsid w:val="00B94D11"/>
    <w:rsid w:val="00B9510D"/>
    <w:rsid w:val="00B96581"/>
    <w:rsid w:val="00B97D71"/>
    <w:rsid w:val="00BA02FE"/>
    <w:rsid w:val="00BA38D3"/>
    <w:rsid w:val="00BB0A97"/>
    <w:rsid w:val="00BB3056"/>
    <w:rsid w:val="00BB4C62"/>
    <w:rsid w:val="00BC05A6"/>
    <w:rsid w:val="00BC2A5C"/>
    <w:rsid w:val="00BC4344"/>
    <w:rsid w:val="00BC4E66"/>
    <w:rsid w:val="00BC5E72"/>
    <w:rsid w:val="00BC64B5"/>
    <w:rsid w:val="00BC699F"/>
    <w:rsid w:val="00BD1613"/>
    <w:rsid w:val="00BE12CB"/>
    <w:rsid w:val="00BE2935"/>
    <w:rsid w:val="00BE32CC"/>
    <w:rsid w:val="00BE410B"/>
    <w:rsid w:val="00BE541E"/>
    <w:rsid w:val="00BE7158"/>
    <w:rsid w:val="00BE716B"/>
    <w:rsid w:val="00BE7971"/>
    <w:rsid w:val="00BF2B30"/>
    <w:rsid w:val="00BF5FB4"/>
    <w:rsid w:val="00C00402"/>
    <w:rsid w:val="00C0061E"/>
    <w:rsid w:val="00C0378B"/>
    <w:rsid w:val="00C06041"/>
    <w:rsid w:val="00C06B68"/>
    <w:rsid w:val="00C0716C"/>
    <w:rsid w:val="00C11C9A"/>
    <w:rsid w:val="00C1395B"/>
    <w:rsid w:val="00C13CA5"/>
    <w:rsid w:val="00C15568"/>
    <w:rsid w:val="00C156B3"/>
    <w:rsid w:val="00C15D2E"/>
    <w:rsid w:val="00C1766C"/>
    <w:rsid w:val="00C17BFD"/>
    <w:rsid w:val="00C2320E"/>
    <w:rsid w:val="00C25A62"/>
    <w:rsid w:val="00C268B2"/>
    <w:rsid w:val="00C3040D"/>
    <w:rsid w:val="00C31B11"/>
    <w:rsid w:val="00C32ADF"/>
    <w:rsid w:val="00C332BC"/>
    <w:rsid w:val="00C4019A"/>
    <w:rsid w:val="00C40462"/>
    <w:rsid w:val="00C44D93"/>
    <w:rsid w:val="00C50698"/>
    <w:rsid w:val="00C512E2"/>
    <w:rsid w:val="00C52DA5"/>
    <w:rsid w:val="00C5309E"/>
    <w:rsid w:val="00C56D46"/>
    <w:rsid w:val="00C5735B"/>
    <w:rsid w:val="00C63203"/>
    <w:rsid w:val="00C6497E"/>
    <w:rsid w:val="00C6526D"/>
    <w:rsid w:val="00C65298"/>
    <w:rsid w:val="00C6654D"/>
    <w:rsid w:val="00C70F50"/>
    <w:rsid w:val="00C735A9"/>
    <w:rsid w:val="00C748D7"/>
    <w:rsid w:val="00C75773"/>
    <w:rsid w:val="00C803BB"/>
    <w:rsid w:val="00C8384B"/>
    <w:rsid w:val="00C841BF"/>
    <w:rsid w:val="00C841EF"/>
    <w:rsid w:val="00C901C2"/>
    <w:rsid w:val="00C905A5"/>
    <w:rsid w:val="00C9363D"/>
    <w:rsid w:val="00C945C6"/>
    <w:rsid w:val="00CA0B92"/>
    <w:rsid w:val="00CA3DAB"/>
    <w:rsid w:val="00CB096C"/>
    <w:rsid w:val="00CB0B11"/>
    <w:rsid w:val="00CB1074"/>
    <w:rsid w:val="00CB2561"/>
    <w:rsid w:val="00CB673F"/>
    <w:rsid w:val="00CB6E29"/>
    <w:rsid w:val="00CC03F1"/>
    <w:rsid w:val="00CC372D"/>
    <w:rsid w:val="00CC45D7"/>
    <w:rsid w:val="00CC6AF8"/>
    <w:rsid w:val="00CD1725"/>
    <w:rsid w:val="00CD4631"/>
    <w:rsid w:val="00CD478F"/>
    <w:rsid w:val="00CD4F2E"/>
    <w:rsid w:val="00CD5797"/>
    <w:rsid w:val="00CD6234"/>
    <w:rsid w:val="00CE177B"/>
    <w:rsid w:val="00CE760F"/>
    <w:rsid w:val="00CF0168"/>
    <w:rsid w:val="00CF0785"/>
    <w:rsid w:val="00CF0B4C"/>
    <w:rsid w:val="00CF0D44"/>
    <w:rsid w:val="00CF15BA"/>
    <w:rsid w:val="00CF1CE1"/>
    <w:rsid w:val="00CF242A"/>
    <w:rsid w:val="00CF447C"/>
    <w:rsid w:val="00CF45C0"/>
    <w:rsid w:val="00D01295"/>
    <w:rsid w:val="00D02092"/>
    <w:rsid w:val="00D033A1"/>
    <w:rsid w:val="00D03918"/>
    <w:rsid w:val="00D03CCA"/>
    <w:rsid w:val="00D03CF8"/>
    <w:rsid w:val="00D04822"/>
    <w:rsid w:val="00D06010"/>
    <w:rsid w:val="00D11019"/>
    <w:rsid w:val="00D1150C"/>
    <w:rsid w:val="00D1284F"/>
    <w:rsid w:val="00D137FC"/>
    <w:rsid w:val="00D13A68"/>
    <w:rsid w:val="00D15FC1"/>
    <w:rsid w:val="00D20E36"/>
    <w:rsid w:val="00D2351E"/>
    <w:rsid w:val="00D24C32"/>
    <w:rsid w:val="00D25C3E"/>
    <w:rsid w:val="00D275D1"/>
    <w:rsid w:val="00D30D4B"/>
    <w:rsid w:val="00D31220"/>
    <w:rsid w:val="00D314D2"/>
    <w:rsid w:val="00D33C6F"/>
    <w:rsid w:val="00D3625F"/>
    <w:rsid w:val="00D43A93"/>
    <w:rsid w:val="00D4561A"/>
    <w:rsid w:val="00D47AD2"/>
    <w:rsid w:val="00D50B18"/>
    <w:rsid w:val="00D5215B"/>
    <w:rsid w:val="00D5490A"/>
    <w:rsid w:val="00D561F9"/>
    <w:rsid w:val="00D57D5E"/>
    <w:rsid w:val="00D603B7"/>
    <w:rsid w:val="00D608E9"/>
    <w:rsid w:val="00D61877"/>
    <w:rsid w:val="00D62639"/>
    <w:rsid w:val="00D723FE"/>
    <w:rsid w:val="00D729ED"/>
    <w:rsid w:val="00D75833"/>
    <w:rsid w:val="00D760A9"/>
    <w:rsid w:val="00D763C9"/>
    <w:rsid w:val="00D76966"/>
    <w:rsid w:val="00D82B98"/>
    <w:rsid w:val="00D90CFA"/>
    <w:rsid w:val="00D91368"/>
    <w:rsid w:val="00D91561"/>
    <w:rsid w:val="00D9183E"/>
    <w:rsid w:val="00D91F68"/>
    <w:rsid w:val="00D948B9"/>
    <w:rsid w:val="00D954CA"/>
    <w:rsid w:val="00D97809"/>
    <w:rsid w:val="00D97F6D"/>
    <w:rsid w:val="00DA01C0"/>
    <w:rsid w:val="00DA0809"/>
    <w:rsid w:val="00DA0EEA"/>
    <w:rsid w:val="00DA2075"/>
    <w:rsid w:val="00DA5750"/>
    <w:rsid w:val="00DA65E8"/>
    <w:rsid w:val="00DA67C4"/>
    <w:rsid w:val="00DA70D9"/>
    <w:rsid w:val="00DB01C3"/>
    <w:rsid w:val="00DB0212"/>
    <w:rsid w:val="00DB0579"/>
    <w:rsid w:val="00DB17BB"/>
    <w:rsid w:val="00DB4738"/>
    <w:rsid w:val="00DB4ACF"/>
    <w:rsid w:val="00DB5A93"/>
    <w:rsid w:val="00DC2FDE"/>
    <w:rsid w:val="00DC4120"/>
    <w:rsid w:val="00DD3CCC"/>
    <w:rsid w:val="00DD3D79"/>
    <w:rsid w:val="00DD5F59"/>
    <w:rsid w:val="00DD6585"/>
    <w:rsid w:val="00DE0C9D"/>
    <w:rsid w:val="00DE0D50"/>
    <w:rsid w:val="00DE2D8F"/>
    <w:rsid w:val="00DE52A8"/>
    <w:rsid w:val="00DE59B8"/>
    <w:rsid w:val="00DE7F8F"/>
    <w:rsid w:val="00DF105F"/>
    <w:rsid w:val="00DF33E8"/>
    <w:rsid w:val="00DF595B"/>
    <w:rsid w:val="00DF6478"/>
    <w:rsid w:val="00E0017E"/>
    <w:rsid w:val="00E024A0"/>
    <w:rsid w:val="00E02E46"/>
    <w:rsid w:val="00E05990"/>
    <w:rsid w:val="00E1020C"/>
    <w:rsid w:val="00E10DC8"/>
    <w:rsid w:val="00E12645"/>
    <w:rsid w:val="00E143C1"/>
    <w:rsid w:val="00E155F6"/>
    <w:rsid w:val="00E1696C"/>
    <w:rsid w:val="00E17325"/>
    <w:rsid w:val="00E24AC0"/>
    <w:rsid w:val="00E279AF"/>
    <w:rsid w:val="00E30029"/>
    <w:rsid w:val="00E309DA"/>
    <w:rsid w:val="00E313E9"/>
    <w:rsid w:val="00E31AE5"/>
    <w:rsid w:val="00E33EAA"/>
    <w:rsid w:val="00E34DE5"/>
    <w:rsid w:val="00E36E60"/>
    <w:rsid w:val="00E40222"/>
    <w:rsid w:val="00E414CB"/>
    <w:rsid w:val="00E4579C"/>
    <w:rsid w:val="00E45A2D"/>
    <w:rsid w:val="00E46E45"/>
    <w:rsid w:val="00E474CC"/>
    <w:rsid w:val="00E50D45"/>
    <w:rsid w:val="00E51B6E"/>
    <w:rsid w:val="00E51CF9"/>
    <w:rsid w:val="00E53392"/>
    <w:rsid w:val="00E538DC"/>
    <w:rsid w:val="00E547CD"/>
    <w:rsid w:val="00E561C1"/>
    <w:rsid w:val="00E564DB"/>
    <w:rsid w:val="00E57D1A"/>
    <w:rsid w:val="00E610F8"/>
    <w:rsid w:val="00E62162"/>
    <w:rsid w:val="00E661E4"/>
    <w:rsid w:val="00E70589"/>
    <w:rsid w:val="00E70C1F"/>
    <w:rsid w:val="00E724FA"/>
    <w:rsid w:val="00E745F3"/>
    <w:rsid w:val="00E750C7"/>
    <w:rsid w:val="00E763E0"/>
    <w:rsid w:val="00E803D4"/>
    <w:rsid w:val="00E83729"/>
    <w:rsid w:val="00E84457"/>
    <w:rsid w:val="00E86242"/>
    <w:rsid w:val="00E872E8"/>
    <w:rsid w:val="00E92F90"/>
    <w:rsid w:val="00E9758E"/>
    <w:rsid w:val="00E97638"/>
    <w:rsid w:val="00EA4F8F"/>
    <w:rsid w:val="00EA5EA0"/>
    <w:rsid w:val="00EB3959"/>
    <w:rsid w:val="00EB40EF"/>
    <w:rsid w:val="00EB4823"/>
    <w:rsid w:val="00EB4BF5"/>
    <w:rsid w:val="00EC1DBB"/>
    <w:rsid w:val="00ED019A"/>
    <w:rsid w:val="00ED37A0"/>
    <w:rsid w:val="00ED3D5A"/>
    <w:rsid w:val="00ED46F5"/>
    <w:rsid w:val="00EE0514"/>
    <w:rsid w:val="00EE28A3"/>
    <w:rsid w:val="00EE2BAA"/>
    <w:rsid w:val="00EE33FA"/>
    <w:rsid w:val="00EE3DDA"/>
    <w:rsid w:val="00EE4011"/>
    <w:rsid w:val="00EE41AB"/>
    <w:rsid w:val="00EE4D00"/>
    <w:rsid w:val="00EE78CE"/>
    <w:rsid w:val="00EF0484"/>
    <w:rsid w:val="00EF3B2B"/>
    <w:rsid w:val="00EF3FC9"/>
    <w:rsid w:val="00EF424A"/>
    <w:rsid w:val="00EF4E48"/>
    <w:rsid w:val="00EF54CB"/>
    <w:rsid w:val="00F00B3D"/>
    <w:rsid w:val="00F0127F"/>
    <w:rsid w:val="00F018E4"/>
    <w:rsid w:val="00F032E4"/>
    <w:rsid w:val="00F05491"/>
    <w:rsid w:val="00F07FE0"/>
    <w:rsid w:val="00F13CE8"/>
    <w:rsid w:val="00F14FEE"/>
    <w:rsid w:val="00F15B20"/>
    <w:rsid w:val="00F15DD3"/>
    <w:rsid w:val="00F20860"/>
    <w:rsid w:val="00F212F1"/>
    <w:rsid w:val="00F21CE3"/>
    <w:rsid w:val="00F22770"/>
    <w:rsid w:val="00F22E8C"/>
    <w:rsid w:val="00F23953"/>
    <w:rsid w:val="00F27D68"/>
    <w:rsid w:val="00F31D70"/>
    <w:rsid w:val="00F31EEE"/>
    <w:rsid w:val="00F344B3"/>
    <w:rsid w:val="00F3488C"/>
    <w:rsid w:val="00F35CD5"/>
    <w:rsid w:val="00F36B74"/>
    <w:rsid w:val="00F41C0C"/>
    <w:rsid w:val="00F4309B"/>
    <w:rsid w:val="00F447B4"/>
    <w:rsid w:val="00F4648C"/>
    <w:rsid w:val="00F47311"/>
    <w:rsid w:val="00F47AEB"/>
    <w:rsid w:val="00F47B55"/>
    <w:rsid w:val="00F54E65"/>
    <w:rsid w:val="00F618C0"/>
    <w:rsid w:val="00F61BA4"/>
    <w:rsid w:val="00F637FA"/>
    <w:rsid w:val="00F6380B"/>
    <w:rsid w:val="00F64686"/>
    <w:rsid w:val="00F7284E"/>
    <w:rsid w:val="00F73A99"/>
    <w:rsid w:val="00F75727"/>
    <w:rsid w:val="00F75CDB"/>
    <w:rsid w:val="00F75EEC"/>
    <w:rsid w:val="00F801DE"/>
    <w:rsid w:val="00F81E64"/>
    <w:rsid w:val="00F824CE"/>
    <w:rsid w:val="00F871A9"/>
    <w:rsid w:val="00F87B09"/>
    <w:rsid w:val="00F91E21"/>
    <w:rsid w:val="00F92F3F"/>
    <w:rsid w:val="00F938F3"/>
    <w:rsid w:val="00F9392B"/>
    <w:rsid w:val="00F93C2D"/>
    <w:rsid w:val="00F940CB"/>
    <w:rsid w:val="00F9583C"/>
    <w:rsid w:val="00F9594E"/>
    <w:rsid w:val="00FA01BB"/>
    <w:rsid w:val="00FA152D"/>
    <w:rsid w:val="00FA1DFF"/>
    <w:rsid w:val="00FA2151"/>
    <w:rsid w:val="00FA3B70"/>
    <w:rsid w:val="00FA4943"/>
    <w:rsid w:val="00FA4CFD"/>
    <w:rsid w:val="00FA6DF1"/>
    <w:rsid w:val="00FB1692"/>
    <w:rsid w:val="00FB3BE4"/>
    <w:rsid w:val="00FB4575"/>
    <w:rsid w:val="00FB4852"/>
    <w:rsid w:val="00FB5F64"/>
    <w:rsid w:val="00FC0B4E"/>
    <w:rsid w:val="00FC10E2"/>
    <w:rsid w:val="00FC1F3E"/>
    <w:rsid w:val="00FC3AF7"/>
    <w:rsid w:val="00FC3BFD"/>
    <w:rsid w:val="00FC76A2"/>
    <w:rsid w:val="00FD00CB"/>
    <w:rsid w:val="00FD162F"/>
    <w:rsid w:val="00FD23CD"/>
    <w:rsid w:val="00FD2BAA"/>
    <w:rsid w:val="00FD619C"/>
    <w:rsid w:val="00FE32DD"/>
    <w:rsid w:val="00FE37AF"/>
    <w:rsid w:val="00FE656F"/>
    <w:rsid w:val="00FE6AB9"/>
    <w:rsid w:val="00FF07A8"/>
    <w:rsid w:val="00FF0D0E"/>
    <w:rsid w:val="00FF5A57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BB"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  <w:style w:type="paragraph" w:customStyle="1" w:styleId="Oaeno">
    <w:name w:val="Oaeno"/>
    <w:basedOn w:val="a"/>
    <w:rsid w:val="001361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Пункт Знак"/>
    <w:basedOn w:val="a"/>
    <w:rsid w:val="006B148D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e">
    <w:name w:val="Hyperlink"/>
    <w:basedOn w:val="a0"/>
    <w:uiPriority w:val="99"/>
    <w:unhideWhenUsed/>
    <w:rsid w:val="00AF45C2"/>
    <w:rPr>
      <w:color w:val="0000FF"/>
      <w:u w:val="single"/>
    </w:rPr>
  </w:style>
  <w:style w:type="paragraph" w:styleId="af">
    <w:name w:val="No Spacing"/>
    <w:uiPriority w:val="1"/>
    <w:qFormat/>
    <w:rsid w:val="00027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3B94"/>
  </w:style>
  <w:style w:type="paragraph" w:styleId="af2">
    <w:name w:val="footer"/>
    <w:basedOn w:val="a"/>
    <w:link w:val="af3"/>
    <w:uiPriority w:val="99"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3B94"/>
  </w:style>
  <w:style w:type="paragraph" w:styleId="af4">
    <w:name w:val="Body Text Indent"/>
    <w:basedOn w:val="a"/>
    <w:link w:val="af5"/>
    <w:rsid w:val="009506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5061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A62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Гипертекстовая ссылка"/>
    <w:rsid w:val="00C11C9A"/>
    <w:rPr>
      <w:color w:val="008000"/>
      <w:szCs w:val="20"/>
      <w:u w:val="single"/>
    </w:rPr>
  </w:style>
  <w:style w:type="paragraph" w:customStyle="1" w:styleId="31">
    <w:name w:val="Основной текст с отступом 31"/>
    <w:basedOn w:val="a"/>
    <w:rsid w:val="0074330F"/>
    <w:pPr>
      <w:overflowPunct w:val="0"/>
      <w:autoSpaceDE w:val="0"/>
      <w:autoSpaceDN w:val="0"/>
      <w:adjustRightInd w:val="0"/>
      <w:spacing w:after="0" w:line="240" w:lineRule="auto"/>
      <w:ind w:right="-284" w:firstLine="54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558ED"/>
    <w:pPr>
      <w:overflowPunct w:val="0"/>
      <w:autoSpaceDE w:val="0"/>
      <w:autoSpaceDN w:val="0"/>
      <w:adjustRightInd w:val="0"/>
      <w:spacing w:after="0" w:line="240" w:lineRule="auto"/>
      <w:ind w:right="-284" w:firstLine="567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81A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557D-3E2B-4C16-9AE8-5D541106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Талялев Антон</cp:lastModifiedBy>
  <cp:revision>378</cp:revision>
  <cp:lastPrinted>2019-02-27T14:48:00Z</cp:lastPrinted>
  <dcterms:created xsi:type="dcterms:W3CDTF">2019-02-27T14:32:00Z</dcterms:created>
  <dcterms:modified xsi:type="dcterms:W3CDTF">2021-08-30T12:13:00Z</dcterms:modified>
</cp:coreProperties>
</file>